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65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65746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Margolis Joseph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2795 EAST COTTONWOOD PARKWAY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Extra Space Storage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80"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SALT LAKE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84121</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47"/>
              <w:spacing w:after="0"/>
              <w:rPr>
                <w:sz w:val="20"/>
                <w:szCs w:val="20"/>
                <w:color w:val="auto"/>
              </w:rPr>
            </w:pPr>
            <w:r>
              <w:rPr>
                <w:rFonts w:ascii="Times New Roman" w:cs="Times New Roman" w:eastAsia="Times New Roman" w:hAnsi="Times New Roman"/>
                <w:sz w:val="17"/>
                <w:szCs w:val="17"/>
                <w:color w:val="0000FF"/>
              </w:rPr>
              <w:t>03/06/2026</w:t>
            </w:r>
          </w:p>
        </w:tc>
        <w:tc>
          <w:tcPr>
            <w:tcW w:w="1120" w:type="dxa"/>
            <w:vAlign w:val="bottom"/>
          </w:tcPr>
          <w:p>
            <w:pPr>
              <w:spacing w:after="0"/>
              <w:rPr>
                <w:sz w:val="23"/>
                <w:szCs w:val="23"/>
                <w:color w:val="auto"/>
              </w:rPr>
            </w:pPr>
          </w:p>
        </w:tc>
        <w:tc>
          <w:tcPr>
            <w:tcW w:w="80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14,452</w:t>
            </w:r>
          </w:p>
        </w:tc>
        <w:tc>
          <w:tcPr>
            <w:tcW w:w="52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40,840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Margolis</w:t>
            </w:r>
          </w:p>
        </w:tc>
        <w:tc>
          <w:tcPr>
            <w:tcW w:w="0" w:type="dxa"/>
            <w:vAlign w:val="bottom"/>
          </w:tcPr>
          <w:p>
            <w:pPr>
              <w:spacing w:after="0"/>
              <w:rPr>
                <w:sz w:val="1"/>
                <w:szCs w:val="1"/>
                <w:color w:val="auto"/>
              </w:rPr>
            </w:pPr>
          </w:p>
        </w:tc>
      </w:tr>
      <w:tr>
        <w:trPr>
          <w:trHeight w:val="213"/>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47"/>
              <w:spacing w:after="0"/>
              <w:rPr>
                <w:sz w:val="20"/>
                <w:szCs w:val="20"/>
                <w:color w:val="auto"/>
              </w:rPr>
            </w:pPr>
            <w:r>
              <w:rPr>
                <w:rFonts w:ascii="Times New Roman" w:cs="Times New Roman" w:eastAsia="Times New Roman" w:hAnsi="Times New Roman"/>
                <w:sz w:val="17"/>
                <w:szCs w:val="17"/>
                <w:color w:val="0000FF"/>
              </w:rPr>
              <w:t>03/06/2026</w:t>
            </w:r>
          </w:p>
        </w:tc>
        <w:tc>
          <w:tcPr>
            <w:tcW w:w="1120" w:type="dxa"/>
            <w:vAlign w:val="bottom"/>
          </w:tcPr>
          <w:p>
            <w:pPr>
              <w:spacing w:after="0"/>
              <w:rPr>
                <w:sz w:val="18"/>
                <w:szCs w:val="18"/>
                <w:color w:val="auto"/>
              </w:rPr>
            </w:pPr>
          </w:p>
        </w:tc>
        <w:tc>
          <w:tcPr>
            <w:tcW w:w="80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14,452</w:t>
            </w:r>
          </w:p>
        </w:tc>
        <w:tc>
          <w:tcPr>
            <w:tcW w:w="52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73,995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&amp; K</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Margolis</w:t>
            </w:r>
          </w:p>
        </w:tc>
        <w:tc>
          <w:tcPr>
            <w:tcW w:w="0" w:type="dxa"/>
            <w:vAlign w:val="bottom"/>
          </w:tcPr>
          <w:p>
            <w:pPr>
              <w:spacing w:after="0"/>
              <w:rPr>
                <w:sz w:val="1"/>
                <w:szCs w:val="1"/>
                <w:color w:val="auto"/>
              </w:rPr>
            </w:pPr>
          </w:p>
        </w:tc>
      </w:tr>
      <w:tr>
        <w:trPr>
          <w:trHeight w:val="288"/>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TTEE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Margolis</w:t>
            </w:r>
          </w:p>
        </w:tc>
        <w:tc>
          <w:tcPr>
            <w:tcW w:w="0" w:type="dxa"/>
            <w:vAlign w:val="bottom"/>
          </w:tcPr>
          <w:p>
            <w:pPr>
              <w:spacing w:after="0"/>
              <w:rPr>
                <w:sz w:val="1"/>
                <w:szCs w:val="1"/>
                <w:color w:val="auto"/>
              </w:rPr>
            </w:pPr>
          </w:p>
        </w:tc>
      </w:tr>
      <w:tr>
        <w:trPr>
          <w:trHeight w:val="213"/>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47"/>
              <w:spacing w:after="0"/>
              <w:rPr>
                <w:sz w:val="20"/>
                <w:szCs w:val="20"/>
                <w:color w:val="auto"/>
              </w:rPr>
            </w:pPr>
            <w:r>
              <w:rPr>
                <w:rFonts w:ascii="Times New Roman" w:cs="Times New Roman" w:eastAsia="Times New Roman" w:hAnsi="Times New Roman"/>
                <w:sz w:val="17"/>
                <w:szCs w:val="17"/>
                <w:color w:val="0000FF"/>
              </w:rPr>
              <w:t>03/13/2026</w:t>
            </w:r>
          </w:p>
        </w:tc>
        <w:tc>
          <w:tcPr>
            <w:tcW w:w="1120" w:type="dxa"/>
            <w:vAlign w:val="bottom"/>
          </w:tcPr>
          <w:p>
            <w:pPr>
              <w:spacing w:after="0"/>
              <w:rPr>
                <w:sz w:val="18"/>
                <w:szCs w:val="18"/>
                <w:color w:val="auto"/>
              </w:rPr>
            </w:pPr>
          </w:p>
        </w:tc>
        <w:tc>
          <w:tcPr>
            <w:tcW w:w="800" w:type="dxa"/>
            <w:vAlign w:val="bottom"/>
          </w:tcPr>
          <w:p>
            <w:pPr>
              <w:jc w:val="center"/>
              <w:ind w:right="299"/>
              <w:spacing w:after="0" w:line="213" w:lineRule="exact"/>
              <w:rPr>
                <w:sz w:val="20"/>
                <w:szCs w:val="20"/>
                <w:color w:val="auto"/>
              </w:rPr>
            </w:pPr>
            <w:r>
              <w:rPr>
                <w:rFonts w:ascii="Times New Roman" w:cs="Times New Roman" w:eastAsia="Times New Roman" w:hAnsi="Times New Roman"/>
                <w:sz w:val="24"/>
                <w:szCs w:val="24"/>
                <w:color w:val="0000FF"/>
                <w:w w:val="91"/>
                <w:vertAlign w:val="subscript"/>
              </w:rPr>
              <w:t>S</w:t>
            </w:r>
            <w:r>
              <w:rPr>
                <w:rFonts w:ascii="Times New Roman" w:cs="Times New Roman" w:eastAsia="Times New Roman" w:hAnsi="Times New Roman"/>
                <w:sz w:val="11"/>
                <w:szCs w:val="11"/>
                <w:color w:val="008000"/>
                <w:w w:val="91"/>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7,500</w:t>
            </w:r>
          </w:p>
        </w:tc>
        <w:tc>
          <w:tcPr>
            <w:tcW w:w="52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142.08</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66,495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&amp; K</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Margolis</w:t>
            </w:r>
          </w:p>
        </w:tc>
        <w:tc>
          <w:tcPr>
            <w:tcW w:w="0" w:type="dxa"/>
            <w:vAlign w:val="bottom"/>
          </w:tcPr>
          <w:p>
            <w:pPr>
              <w:spacing w:after="0"/>
              <w:rPr>
                <w:sz w:val="1"/>
                <w:szCs w:val="1"/>
                <w:color w:val="auto"/>
              </w:rPr>
            </w:pPr>
          </w:p>
        </w:tc>
      </w:tr>
      <w:tr>
        <w:trPr>
          <w:trHeight w:val="288"/>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TTEE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Cove</w:t>
            </w:r>
          </w:p>
        </w:tc>
        <w:tc>
          <w:tcPr>
            <w:tcW w:w="0" w:type="dxa"/>
            <w:vAlign w:val="bottom"/>
          </w:tcPr>
          <w:p>
            <w:pPr>
              <w:spacing w:after="0"/>
              <w:rPr>
                <w:sz w:val="1"/>
                <w:szCs w:val="1"/>
                <w:color w:val="auto"/>
              </w:rPr>
            </w:pPr>
          </w:p>
        </w:tc>
      </w:tr>
      <w:tr>
        <w:trPr>
          <w:trHeight w:val="21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97,260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Hollow</w:t>
            </w: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Lane I,</w:t>
            </w: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Cove</w:t>
            </w:r>
          </w:p>
        </w:tc>
        <w:tc>
          <w:tcPr>
            <w:tcW w:w="0" w:type="dxa"/>
            <w:vAlign w:val="bottom"/>
          </w:tcPr>
          <w:p>
            <w:pPr>
              <w:spacing w:after="0"/>
              <w:rPr>
                <w:sz w:val="1"/>
                <w:szCs w:val="1"/>
                <w:color w:val="auto"/>
              </w:rPr>
            </w:pPr>
          </w:p>
        </w:tc>
      </w:tr>
      <w:tr>
        <w:trPr>
          <w:trHeight w:val="21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9,190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Hollow</w:t>
            </w: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Lane II,</w:t>
            </w:r>
          </w:p>
        </w:tc>
        <w:tc>
          <w:tcPr>
            <w:tcW w:w="0" w:type="dxa"/>
            <w:vAlign w:val="bottom"/>
          </w:tcPr>
          <w:p>
            <w:pPr>
              <w:spacing w:after="0"/>
              <w:rPr>
                <w:sz w:val="1"/>
                <w:szCs w:val="1"/>
                <w:color w:val="auto"/>
              </w:rPr>
            </w:pPr>
          </w:p>
        </w:tc>
      </w:tr>
      <w:tr>
        <w:trPr>
          <w:trHeight w:val="107"/>
        </w:trPr>
        <w:tc>
          <w:tcPr>
            <w:tcW w:w="24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J Margolis &amp; K Margolis TTEE Joseph Daniel Margolis Revocab U/A DTD 05/24/2013.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dated as of February 28,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controls the investment decisions with respect to shares of common stock held by Cove Hollow Lane I, LLC. The reporting person disclaims beneficial ownership in the common stock held by Cove Hollow Lane I, LLC,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in the common stock held by Cove Hollow Lane II, LLC, except to the extent of his pecuniary interest therein.</w:t>
      </w:r>
    </w:p>
    <w:p>
      <w:pPr>
        <w:sectPr>
          <w:pgSz w:w="11900" w:h="16838" w:orient="portrait"/>
          <w:cols w:equalWidth="0" w:num="1">
            <w:col w:w="11000"/>
          </w:cols>
          <w:pgMar w:left="460" w:top="219" w:right="439" w:bottom="0" w:gutter="0" w:footer="0" w:header="0"/>
          <w:type w:val="continuous"/>
        </w:sectPr>
      </w:pP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00"/>
          </w:cols>
          <w:pgMar w:left="460" w:top="219" w:right="43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/s/ Grace Kunde, Attorney-in-  03/16/2026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30121" TargetMode="External"/><Relationship Id="rId14" Type="http://schemas.openxmlformats.org/officeDocument/2006/relationships/hyperlink" Target="http://www.sec.gov/cgi-bin/browse-edgar?action=getcompany&amp;CIK=00012894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2026-03-16T16:32:21Z</dcterms:created>
  <dcterms:modified xsi:type="dcterms:W3CDTF">2026-03-16T16:32:21Z</dcterms:modified>
</cp:coreProperties>
</file>