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Saffire Joseph</w:t>
              </w:r>
            </w:hyperlink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Extra Space Storage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EXR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2795 EAST COTTONWOOD PARKWAY SUITE</w:t>
            </w:r>
          </w:p>
        </w:tc>
        <w:tc>
          <w:tcPr>
            <w:tcW w:w="22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05/21/2025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2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1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UT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84121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1,375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145.41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45,120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Stock awards vest over one year on the anniversary of the grant date.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Grace Kunde, Attorney-in- 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05/23/2025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195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95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07364" TargetMode="External"/><Relationship Id="rId14" Type="http://schemas.openxmlformats.org/officeDocument/2006/relationships/hyperlink" Target="http://www.sec.gov/cgi-bin/browse-edgar?action=getcompany&amp;CIK=00012894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2025-05-23T12:34:19Z</dcterms:created>
  <dcterms:modified xsi:type="dcterms:W3CDTF">2025-05-23T12:34:19Z</dcterms:modified>
</cp:coreProperties>
</file>